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210300" cy="9747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7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272"/>
      </w:tblGrid>
      <w:tr>
        <w:trPr>
          <w:trHeight w:val="3471" w:hRule="atLeast"/>
        </w:trPr>
        <w:tc>
          <w:tcPr>
            <w:tcW w:w="10272" w:type="dxa"/>
            <w:tcBorders/>
          </w:tcPr>
          <w:tbl>
            <w:tblPr>
              <w:tblStyle w:val="Grigliatabella"/>
              <w:tblW w:w="9866" w:type="dxa"/>
              <w:jc w:val="left"/>
              <w:tblInd w:w="11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866"/>
            </w:tblGrid>
            <w:tr>
              <w:trPr>
                <w:trHeight w:val="938" w:hRule="atLeast"/>
              </w:trPr>
              <w:tc>
                <w:tcPr>
                  <w:tcW w:w="9866" w:type="dxa"/>
                  <w:tcBorders/>
                </w:tcPr>
                <w:p>
                  <w:pPr>
                    <w:pStyle w:val="Normal"/>
                    <w:jc w:val="left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false"/>
                      <w:bCs w:val="false"/>
                      <w:i/>
                      <w:sz w:val="28"/>
                      <w:szCs w:val="28"/>
                    </w:rPr>
                    <w:t xml:space="preserve">Nota 36273 del 15/03/2023  (DM 25 del 15/02/2023 - Iniziativa “Care”)  </w:t>
                  </w:r>
                </w:p>
                <w:p>
                  <w:pPr>
                    <w:pStyle w:val="Normal"/>
                    <w:jc w:val="left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</w:rPr>
                    <w:t>Codice Progetto:</w:t>
                  </w:r>
                  <w:r>
                    <w:rPr>
                      <w:rFonts w:eastAsia="Calibri" w:cs="Times New Roman" w:ascii="Times New Roman" w:hAnsi="Times New Roman"/>
                      <w:b w:val="false"/>
                      <w:bCs w:val="false"/>
                      <w:color w:val="000000"/>
                      <w:sz w:val="24"/>
                      <w:szCs w:val="24"/>
                    </w:rPr>
                    <w:t>10.2.2A-FSEPON-SI-2023-20</w:t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eastAsia="Calibri" w:cs="Times New Roman"/>
                      <w:b w:val="false"/>
                      <w:bCs w:val="false"/>
                      <w:i/>
                      <w:kern w:val="0"/>
                      <w:sz w:val="24"/>
                      <w:szCs w:val="24"/>
                      <w:lang w:val="it-IT" w:eastAsia="en-US" w:bidi="ar-SA"/>
                    </w:rPr>
                    <w:t>CUP</w:t>
                  </w:r>
                  <w:r>
                    <w:rPr>
                      <w:rFonts w:eastAsia="Times New Roman" w:cs="Times New Roman"/>
                      <w:b w:val="false"/>
                      <w:bCs w:val="false"/>
                      <w:i/>
                      <w:color w:val="000000"/>
                      <w:kern w:val="0"/>
                      <w:sz w:val="24"/>
                      <w:szCs w:val="24"/>
                      <w:lang w:val="it-IT" w:eastAsia="it-IT" w:bidi="ar-SA"/>
                    </w:rPr>
                    <w:t>:  B64C23000250007</w:t>
                  </w:r>
                </w:p>
              </w:tc>
            </w:tr>
          </w:tbl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SCHEDA  AUTO VALUTAZIONE TITOLI  (ALL. 2 B)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(TUTOR)</w:t>
            </w:r>
          </w:p>
          <w:p>
            <w:pPr>
              <w:pStyle w:val="NoSpacing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CANDIDATO/A 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MODULO:  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Style w:val="Grigliatabella"/>
        <w:tblW w:w="10208" w:type="dxa"/>
        <w:jc w:val="left"/>
        <w:tblInd w:w="-21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238"/>
        <w:gridCol w:w="1984"/>
        <w:gridCol w:w="1986"/>
      </w:tblGrid>
      <w:tr>
        <w:trPr>
          <w:trHeight w:val="467" w:hRule="atLeast"/>
        </w:trPr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ind w:left="284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TITOLI CULTURALI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ind w:left="758" w:hanging="7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Punteggiodichiarato</w:t>
            </w:r>
          </w:p>
          <w:p>
            <w:pPr>
              <w:pStyle w:val="NoSpacing"/>
              <w:widowControl/>
              <w:spacing w:before="0" w:after="0"/>
              <w:ind w:left="758" w:hanging="7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dalcandidato/a</w:t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ind w:left="838" w:hanging="8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Punteggioattribuito</w:t>
            </w:r>
          </w:p>
          <w:p>
            <w:pPr>
              <w:pStyle w:val="NoSpacing"/>
              <w:widowControl/>
              <w:spacing w:before="0" w:after="0"/>
              <w:ind w:left="838" w:hanging="8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dalGruppo di Lavoro</w:t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Diploma di laurea specifica (vecchio ordinamento o specialistica nuovo ordinamento)       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Fino a 100/110 punti 3          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Da 100 a 105/110 punti 4           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Da 106 a 111/100 punti 5               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>110/110 e lode punti 6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>(Per i docenti di scuola secondaria)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Diploma di scuola superiore ove costituisca titolo di accesso         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Fino a 100/100 punti 3          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Da 80 a 100      punti 2          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Da 60 a 80        punti 1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(Per i docenti di scuola primaria) 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Nel caso del punto precedente il possesso di laurea aggiuntiva verrà valutata con ulteriori                            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>punti 2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Abilitazione all’insegnamento per disciplina afferente al modulo                          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>punti 3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Dottorato di ricerca attinente                                          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>punti 2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TITOLI PROFESSIONALI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Punteggio dichiarato dal candidato/a</w:t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Punteggio attribuito dal Gruppo di Lav.</w:t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Corsi di specializzazione, corsi post-laurea e master attinenti la didattica  afferente al modulo                       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>(1 punto per ogni titolo fino a 5 punti)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Corsi di formazione/aggiornamento  attinenti la didattica  afferente al modulo                                          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 (0,5 punti per ogni corso fino a 3 punti)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Pubblicazioni a stampa attinenti alle tematiche del modulo  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>(0,5 punti per ogni pubblic fino a 3 punti)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Partecipazione documentata a Progetti e/o sperimentazioni INDIRE, INVALSI, ecc di rilevanza nazionale sempre attinenti la tematica del modulo                            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(0,5 punti per ogni partecipazione fino a 3 punti) 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Esperienze di tutor in Progetti PON-POR       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(1 punto per ogni esperienza fino a 5 punti)   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623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Certificazioni Competenze informatiche(ECDL, Eipass, ecc )                       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 xml:space="preserve">                                            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it-IT" w:eastAsia="en-US" w:bidi="ar-SA"/>
              </w:rPr>
              <w:t>(2 punti per ogni certificazione fino a  6 punti)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</w:r>
          </w:p>
        </w:tc>
      </w:tr>
    </w:tbl>
    <w:p>
      <w:pPr>
        <w:pStyle w:val="NoSpacing"/>
        <w:ind w:left="-284" w:hanging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Il/La sottoscritto/a dichiara di possedere le competenze di cui ai pre-requisiti per accesso ai moduli di cui al bando. </w:t>
      </w:r>
    </w:p>
    <w:p>
      <w:pPr>
        <w:pStyle w:val="NoSpacing"/>
        <w:ind w:left="-284" w:hanging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Il/La sottoscritto/a dichiara che i titoli sopra indicati e auto-valutati trovano riscontro nel curriculum vitae allegato. </w:t>
      </w:r>
    </w:p>
    <w:p>
      <w:pPr>
        <w:pStyle w:val="NoSpacing"/>
        <w:ind w:left="-284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Firma</w:t>
      </w:r>
    </w:p>
    <w:p>
      <w:pPr>
        <w:pStyle w:val="NoSpacing"/>
        <w:ind w:left="-284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134" w:right="849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5fe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66c71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95f5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66c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1</Pages>
  <Words>407</Words>
  <Characters>2322</Characters>
  <CharactersWithSpaces>2724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Nunzia</dc:creator>
  <dc:description/>
  <dc:language>it-IT</dc:language>
  <cp:lastModifiedBy/>
  <cp:lastPrinted>2020-02-04T10:07:00Z</cp:lastPrinted>
  <dcterms:modified xsi:type="dcterms:W3CDTF">2023-05-27T10:18:19Z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